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5" w:rsidRPr="00125C64" w:rsidRDefault="00D76007" w:rsidP="0012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07">
        <w:rPr>
          <w:rFonts w:ascii="Times New Roman" w:hAnsi="Times New Roman" w:cs="Times New Roman"/>
          <w:b/>
          <w:sz w:val="28"/>
          <w:szCs w:val="28"/>
        </w:rPr>
        <w:t>Using the Library Catalog &amp; Search Tips</w:t>
      </w:r>
    </w:p>
    <w:p w:rsidR="004767C5" w:rsidRDefault="004767C5" w:rsidP="00476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Link to Keller Library Catalog: </w:t>
      </w:r>
      <w:r w:rsidRPr="004767C5">
        <w:rPr>
          <w:rFonts w:ascii="Times New Roman" w:hAnsi="Times New Roman" w:cs="Times New Roman"/>
          <w:b/>
          <w:sz w:val="24"/>
          <w:szCs w:val="24"/>
        </w:rPr>
        <w:t>catalog.library.gts.edu</w:t>
      </w:r>
    </w:p>
    <w:p w:rsidR="004767C5" w:rsidRDefault="004767C5" w:rsidP="004767C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 to Search</w:t>
      </w:r>
    </w:p>
    <w:p w:rsidR="004767C5" w:rsidRPr="00125C64" w:rsidRDefault="004767C5" w:rsidP="004767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</w:rPr>
      </w:pPr>
      <w:r w:rsidRPr="00125C64">
        <w:rPr>
          <w:rFonts w:ascii="Times New Roman" w:hAnsi="Times New Roman" w:cs="Times New Roman"/>
        </w:rPr>
        <w:t xml:space="preserve">The </w:t>
      </w:r>
      <w:r w:rsidRPr="00125C64">
        <w:rPr>
          <w:rFonts w:ascii="Times New Roman" w:hAnsi="Times New Roman" w:cs="Times New Roman"/>
          <w:b/>
        </w:rPr>
        <w:t>basic search box</w:t>
      </w:r>
      <w:r w:rsidRPr="00125C64">
        <w:rPr>
          <w:rFonts w:ascii="Times New Roman" w:hAnsi="Times New Roman" w:cs="Times New Roman"/>
        </w:rPr>
        <w:t xml:space="preserve"> searches by keyword and is best for: very specific titles, authors, or subjects</w:t>
      </w:r>
    </w:p>
    <w:p w:rsidR="004767C5" w:rsidRPr="00125C64" w:rsidRDefault="004767C5" w:rsidP="004767C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</w:rPr>
      </w:pPr>
      <w:r w:rsidRPr="00125C64">
        <w:rPr>
          <w:rFonts w:ascii="Times New Roman" w:hAnsi="Times New Roman" w:cs="Times New Roman"/>
        </w:rPr>
        <w:t xml:space="preserve">The </w:t>
      </w:r>
      <w:r w:rsidRPr="00125C64">
        <w:rPr>
          <w:rFonts w:ascii="Times New Roman" w:hAnsi="Times New Roman" w:cs="Times New Roman"/>
          <w:b/>
        </w:rPr>
        <w:t xml:space="preserve">advanced search page </w:t>
      </w:r>
      <w:r w:rsidRPr="00125C64">
        <w:rPr>
          <w:rFonts w:ascii="Times New Roman" w:hAnsi="Times New Roman" w:cs="Times New Roman"/>
        </w:rPr>
        <w:t>allows you to set search parameters and further specify your results. It is best for: searching a subject topic, reducing the amount of results you receive, searching for a specific type of item (thesis, reference)</w:t>
      </w:r>
    </w:p>
    <w:p w:rsidR="004767C5" w:rsidRDefault="004767C5" w:rsidP="004767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Finding the Right Results</w:t>
      </w:r>
    </w:p>
    <w:p w:rsidR="004767C5" w:rsidRPr="00125C64" w:rsidRDefault="004767C5" w:rsidP="004767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125C64">
        <w:rPr>
          <w:rFonts w:ascii="Times New Roman" w:hAnsi="Times New Roman" w:cs="Times New Roman"/>
        </w:rPr>
        <w:t xml:space="preserve">Use the </w:t>
      </w:r>
      <w:r w:rsidRPr="00125C64">
        <w:rPr>
          <w:rFonts w:ascii="Times New Roman" w:hAnsi="Times New Roman" w:cs="Times New Roman"/>
          <w:b/>
        </w:rPr>
        <w:t>facets</w:t>
      </w:r>
      <w:r w:rsidRPr="00125C64">
        <w:rPr>
          <w:rFonts w:ascii="Times New Roman" w:hAnsi="Times New Roman" w:cs="Times New Roman"/>
        </w:rPr>
        <w:t xml:space="preserve"> in the column at the left of the page to limit your results by item type, location, language, author, and subject</w:t>
      </w:r>
    </w:p>
    <w:p w:rsidR="004767C5" w:rsidRPr="00125C64" w:rsidRDefault="004767C5" w:rsidP="004767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125C64">
        <w:rPr>
          <w:rFonts w:ascii="Times New Roman" w:hAnsi="Times New Roman" w:cs="Times New Roman"/>
        </w:rPr>
        <w:t>Sort your results in the way that best suits your needs (sort newest to oldest, by call #)</w:t>
      </w:r>
    </w:p>
    <w:p w:rsidR="00DA5130" w:rsidRPr="00125C64" w:rsidRDefault="00DA5130" w:rsidP="00DA513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125C64">
        <w:rPr>
          <w:rFonts w:ascii="Times New Roman" w:hAnsi="Times New Roman" w:cs="Times New Roman"/>
        </w:rPr>
        <w:t xml:space="preserve">Look for the item type (circulating book, </w:t>
      </w:r>
      <w:proofErr w:type="spellStart"/>
      <w:r w:rsidRPr="00125C64">
        <w:rPr>
          <w:rFonts w:ascii="Times New Roman" w:hAnsi="Times New Roman" w:cs="Times New Roman"/>
        </w:rPr>
        <w:t>ebook</w:t>
      </w:r>
      <w:proofErr w:type="spellEnd"/>
      <w:r w:rsidRPr="00125C64">
        <w:rPr>
          <w:rFonts w:ascii="Times New Roman" w:hAnsi="Times New Roman" w:cs="Times New Roman"/>
        </w:rPr>
        <w:t>, microfilm) and location (stacks, Dewey)</w:t>
      </w:r>
    </w:p>
    <w:p w:rsidR="00DA5130" w:rsidRDefault="00DA5130" w:rsidP="00DA5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Tools in the Catalog</w:t>
      </w:r>
    </w:p>
    <w:p w:rsidR="00DA5130" w:rsidRPr="00125C64" w:rsidRDefault="00DA5130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25C64">
        <w:rPr>
          <w:rFonts w:ascii="Times New Roman" w:hAnsi="Times New Roman" w:cs="Times New Roman"/>
        </w:rPr>
        <w:t xml:space="preserve">Use the </w:t>
      </w:r>
      <w:r w:rsidRPr="00125C64">
        <w:rPr>
          <w:rFonts w:ascii="Times New Roman" w:hAnsi="Times New Roman" w:cs="Times New Roman"/>
          <w:b/>
        </w:rPr>
        <w:t xml:space="preserve">cart </w:t>
      </w:r>
      <w:r w:rsidRPr="00125C64">
        <w:rPr>
          <w:rFonts w:ascii="Times New Roman" w:hAnsi="Times New Roman" w:cs="Times New Roman"/>
        </w:rPr>
        <w:t>as a temporary holding place for titles you plan to use</w:t>
      </w:r>
    </w:p>
    <w:p w:rsidR="00DA5130" w:rsidRPr="00125C64" w:rsidRDefault="00DA5130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25C64">
        <w:rPr>
          <w:rFonts w:ascii="Times New Roman" w:hAnsi="Times New Roman" w:cs="Times New Roman"/>
        </w:rPr>
        <w:t xml:space="preserve">Use the </w:t>
      </w:r>
      <w:r w:rsidRPr="00125C64">
        <w:rPr>
          <w:rFonts w:ascii="Times New Roman" w:hAnsi="Times New Roman" w:cs="Times New Roman"/>
          <w:b/>
        </w:rPr>
        <w:t>lists</w:t>
      </w:r>
      <w:r w:rsidRPr="00125C64">
        <w:rPr>
          <w:rFonts w:ascii="Times New Roman" w:hAnsi="Times New Roman" w:cs="Times New Roman"/>
        </w:rPr>
        <w:t xml:space="preserve"> feature for a more permanent way of tracking the materials you want to use and to save to your account</w:t>
      </w:r>
    </w:p>
    <w:p w:rsidR="00DA5130" w:rsidRPr="00125C64" w:rsidRDefault="00DA5130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25C64">
        <w:rPr>
          <w:rFonts w:ascii="Times New Roman" w:hAnsi="Times New Roman" w:cs="Times New Roman"/>
        </w:rPr>
        <w:t xml:space="preserve">Use the </w:t>
      </w:r>
      <w:r w:rsidRPr="00125C64">
        <w:rPr>
          <w:rFonts w:ascii="Times New Roman" w:hAnsi="Times New Roman" w:cs="Times New Roman"/>
          <w:b/>
        </w:rPr>
        <w:t>course reserves</w:t>
      </w:r>
      <w:r w:rsidRPr="00125C64">
        <w:rPr>
          <w:rFonts w:ascii="Times New Roman" w:hAnsi="Times New Roman" w:cs="Times New Roman"/>
        </w:rPr>
        <w:t xml:space="preserve"> page (from the library website or the top of the catalog) to see what books are on reserve for your class, access reserve </w:t>
      </w:r>
      <w:proofErr w:type="spellStart"/>
      <w:r w:rsidRPr="00125C64">
        <w:rPr>
          <w:rFonts w:ascii="Times New Roman" w:hAnsi="Times New Roman" w:cs="Times New Roman"/>
        </w:rPr>
        <w:t>ebooks</w:t>
      </w:r>
      <w:proofErr w:type="spellEnd"/>
      <w:r w:rsidRPr="00125C64">
        <w:rPr>
          <w:rFonts w:ascii="Times New Roman" w:hAnsi="Times New Roman" w:cs="Times New Roman"/>
        </w:rPr>
        <w:t>, and see if books are currently available or checked out</w:t>
      </w:r>
    </w:p>
    <w:p w:rsidR="00DA5130" w:rsidRDefault="00DA5130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25C64">
        <w:rPr>
          <w:rFonts w:ascii="Times New Roman" w:hAnsi="Times New Roman" w:cs="Times New Roman"/>
        </w:rPr>
        <w:t xml:space="preserve">Use your </w:t>
      </w:r>
      <w:r w:rsidRPr="00125C64">
        <w:rPr>
          <w:rFonts w:ascii="Times New Roman" w:hAnsi="Times New Roman" w:cs="Times New Roman"/>
          <w:b/>
        </w:rPr>
        <w:t>online account</w:t>
      </w:r>
      <w:r w:rsidRPr="00125C64">
        <w:rPr>
          <w:rFonts w:ascii="Times New Roman" w:hAnsi="Times New Roman" w:cs="Times New Roman"/>
        </w:rPr>
        <w:t xml:space="preserve"> (click on the link in the upper right hand corner of the catalog) to renew books, manage email preferences, and access your private lists</w:t>
      </w:r>
    </w:p>
    <w:p w:rsidR="00125C64" w:rsidRDefault="00125C64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“</w:t>
      </w:r>
      <w:r>
        <w:rPr>
          <w:rFonts w:ascii="Times New Roman" w:hAnsi="Times New Roman" w:cs="Times New Roman"/>
          <w:b/>
        </w:rPr>
        <w:t xml:space="preserve">browse shelf” </w:t>
      </w:r>
      <w:r>
        <w:rPr>
          <w:rFonts w:ascii="Times New Roman" w:hAnsi="Times New Roman" w:cs="Times New Roman"/>
        </w:rPr>
        <w:t>feature to see items that are located physically and intellectually near your result</w:t>
      </w:r>
    </w:p>
    <w:p w:rsidR="00125C64" w:rsidRPr="00125C64" w:rsidRDefault="00125C64" w:rsidP="00DA51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  <w:b/>
        </w:rPr>
        <w:t>subject classifications</w:t>
      </w:r>
      <w:r>
        <w:rPr>
          <w:rFonts w:ascii="Times New Roman" w:hAnsi="Times New Roman" w:cs="Times New Roman"/>
        </w:rPr>
        <w:t xml:space="preserve"> to see others items classified in a similar category</w:t>
      </w:r>
    </w:p>
    <w:p w:rsidR="00DA5130" w:rsidRDefault="00125C64" w:rsidP="00DA51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Operators in Your Search:</w:t>
      </w:r>
    </w:p>
    <w:tbl>
      <w:tblPr>
        <w:tblW w:w="9276" w:type="dxa"/>
        <w:tblInd w:w="95" w:type="dxa"/>
        <w:tblLook w:val="04A0"/>
      </w:tblPr>
      <w:tblGrid>
        <w:gridCol w:w="2249"/>
        <w:gridCol w:w="2406"/>
        <w:gridCol w:w="1993"/>
        <w:gridCol w:w="2628"/>
      </w:tblGrid>
      <w:tr w:rsidR="00125C64" w:rsidRPr="00125C64" w:rsidTr="00125C64">
        <w:trPr>
          <w:trHeight w:val="131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Boolean Operator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 for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Example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Result </w:t>
            </w:r>
          </w:p>
        </w:tc>
      </w:tr>
      <w:tr w:rsidR="00125C64" w:rsidRPr="00125C64" w:rsidTr="00125C64">
        <w:trPr>
          <w:trHeight w:val="476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Fewer, more specific  results with keywords that should appear together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religion AND theology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where "religion" and "theology" are both included</w:t>
            </w:r>
          </w:p>
        </w:tc>
      </w:tr>
      <w:tr w:rsidR="00125C64" w:rsidRPr="00125C64" w:rsidTr="00125C64">
        <w:trPr>
          <w:trHeight w:val="476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search results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Episcopal OR PEC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where the Church is referred to as "Episcopal" or the "PEC"</w:t>
            </w:r>
          </w:p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**Use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carefully &amp; sparingly</w:t>
            </w:r>
          </w:p>
        </w:tc>
      </w:tr>
      <w:tr w:rsidR="00125C64" w:rsidRPr="00125C64" w:rsidTr="00125C64">
        <w:trPr>
          <w:trHeight w:val="476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Fewer, more specific search results excluding a possible keyword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Spirituality NOT Medieval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pertaining to spirituality, excluding medieval spirituality</w:t>
            </w:r>
          </w:p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**Use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carefully &amp; sparingly</w:t>
            </w: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5C64" w:rsidRPr="00125C64" w:rsidTr="00125C64">
        <w:trPr>
          <w:trHeight w:val="357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 "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specific phrase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"church history study"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containing the phrase "church history study"</w:t>
            </w:r>
          </w:p>
        </w:tc>
      </w:tr>
      <w:tr w:rsidR="00125C64" w:rsidRPr="00125C64" w:rsidTr="00125C64">
        <w:trPr>
          <w:trHeight w:val="601"/>
        </w:trPr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word that could have several endings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Liturg</w:t>
            </w:r>
            <w:proofErr w:type="spellEnd"/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C64" w:rsidRPr="00125C64" w:rsidRDefault="00125C64" w:rsidP="00125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including all possible keyword endings: liturgy, liturgies, liturgical, liturgics</w:t>
            </w:r>
          </w:p>
        </w:tc>
      </w:tr>
    </w:tbl>
    <w:p w:rsidR="00D76007" w:rsidRPr="00D76007" w:rsidRDefault="00D76007" w:rsidP="00D760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007" w:rsidRPr="00D76007" w:rsidSect="002E78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07" w:rsidRDefault="00D76007" w:rsidP="00D76007">
      <w:pPr>
        <w:spacing w:after="0" w:line="240" w:lineRule="auto"/>
      </w:pPr>
      <w:r>
        <w:separator/>
      </w:r>
    </w:p>
  </w:endnote>
  <w:endnote w:type="continuationSeparator" w:id="0">
    <w:p w:rsidR="00D76007" w:rsidRDefault="00D76007" w:rsidP="00D7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07" w:rsidRDefault="00D76007" w:rsidP="00D76007">
      <w:pPr>
        <w:spacing w:after="0" w:line="240" w:lineRule="auto"/>
      </w:pPr>
      <w:r>
        <w:separator/>
      </w:r>
    </w:p>
  </w:footnote>
  <w:footnote w:type="continuationSeparator" w:id="0">
    <w:p w:rsidR="00D76007" w:rsidRDefault="00D76007" w:rsidP="00D7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7" w:rsidRPr="00D76007" w:rsidRDefault="00D76007" w:rsidP="00D76007">
    <w:pPr>
      <w:pStyle w:val="Header"/>
      <w:jc w:val="right"/>
      <w:rPr>
        <w:rFonts w:ascii="Times New Roman" w:hAnsi="Times New Roman" w:cs="Times New Roman"/>
        <w:sz w:val="21"/>
        <w:szCs w:val="21"/>
      </w:rPr>
    </w:pPr>
    <w:r w:rsidRPr="00D76007">
      <w:rPr>
        <w:rFonts w:ascii="Times New Roman" w:hAnsi="Times New Roman" w:cs="Times New Roman"/>
        <w:sz w:val="21"/>
        <w:szCs w:val="21"/>
      </w:rPr>
      <w:t xml:space="preserve">Caitlin </w:t>
    </w:r>
    <w:proofErr w:type="spellStart"/>
    <w:r w:rsidRPr="00D76007">
      <w:rPr>
        <w:rFonts w:ascii="Times New Roman" w:hAnsi="Times New Roman" w:cs="Times New Roman"/>
        <w:sz w:val="21"/>
        <w:szCs w:val="21"/>
      </w:rPr>
      <w:t>Stamm</w:t>
    </w:r>
    <w:proofErr w:type="spellEnd"/>
  </w:p>
  <w:p w:rsidR="00D76007" w:rsidRPr="00D76007" w:rsidRDefault="00D76007" w:rsidP="00D76007">
    <w:pPr>
      <w:pStyle w:val="Header"/>
      <w:jc w:val="right"/>
      <w:rPr>
        <w:rFonts w:ascii="Times New Roman" w:hAnsi="Times New Roman" w:cs="Times New Roman"/>
        <w:sz w:val="21"/>
        <w:szCs w:val="21"/>
      </w:rPr>
    </w:pPr>
    <w:r w:rsidRPr="00D76007">
      <w:rPr>
        <w:rFonts w:ascii="Times New Roman" w:hAnsi="Times New Roman" w:cs="Times New Roman"/>
        <w:sz w:val="21"/>
        <w:szCs w:val="21"/>
      </w:rPr>
      <w:t>1/29/18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6F0"/>
    <w:multiLevelType w:val="hybridMultilevel"/>
    <w:tmpl w:val="CCB00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4DF"/>
    <w:multiLevelType w:val="hybridMultilevel"/>
    <w:tmpl w:val="69EAB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2AE"/>
    <w:multiLevelType w:val="hybridMultilevel"/>
    <w:tmpl w:val="8C006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030"/>
    <w:multiLevelType w:val="hybridMultilevel"/>
    <w:tmpl w:val="0FE4E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3510"/>
    <w:multiLevelType w:val="hybridMultilevel"/>
    <w:tmpl w:val="EDEAD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6022"/>
    <w:multiLevelType w:val="hybridMultilevel"/>
    <w:tmpl w:val="8DE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97774"/>
    <w:multiLevelType w:val="hybridMultilevel"/>
    <w:tmpl w:val="EB1AF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07"/>
    <w:rsid w:val="00125C64"/>
    <w:rsid w:val="002E78A8"/>
    <w:rsid w:val="0031286D"/>
    <w:rsid w:val="004767C5"/>
    <w:rsid w:val="00856313"/>
    <w:rsid w:val="008C5CE6"/>
    <w:rsid w:val="009C24B7"/>
    <w:rsid w:val="00D76007"/>
    <w:rsid w:val="00DA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07"/>
  </w:style>
  <w:style w:type="paragraph" w:styleId="Footer">
    <w:name w:val="footer"/>
    <w:basedOn w:val="Normal"/>
    <w:link w:val="FooterChar"/>
    <w:uiPriority w:val="99"/>
    <w:semiHidden/>
    <w:unhideWhenUsed/>
    <w:rsid w:val="00D7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07"/>
  </w:style>
  <w:style w:type="paragraph" w:styleId="ListParagraph">
    <w:name w:val="List Paragraph"/>
    <w:basedOn w:val="Normal"/>
    <w:uiPriority w:val="34"/>
    <w:qFormat/>
    <w:rsid w:val="004767C5"/>
    <w:pPr>
      <w:ind w:left="720"/>
      <w:contextualSpacing/>
    </w:pPr>
  </w:style>
  <w:style w:type="table" w:styleId="TableGrid">
    <w:name w:val="Table Grid"/>
    <w:basedOn w:val="TableNormal"/>
    <w:uiPriority w:val="59"/>
    <w:rsid w:val="00DA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</dc:creator>
  <cp:lastModifiedBy>stamm</cp:lastModifiedBy>
  <cp:revision>2</cp:revision>
  <cp:lastPrinted>2018-01-29T20:01:00Z</cp:lastPrinted>
  <dcterms:created xsi:type="dcterms:W3CDTF">2018-01-29T19:10:00Z</dcterms:created>
  <dcterms:modified xsi:type="dcterms:W3CDTF">2018-04-26T14:39:00Z</dcterms:modified>
</cp:coreProperties>
</file>